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21" w:rsidRDefault="00946321" w:rsidP="0094632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Матрица психологической характеристики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946321" w:rsidRDefault="00946321" w:rsidP="0094632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Учащегося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___________класса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СШ№______ ФИО_________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Дата рождения_________________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дрес__________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Тип трудности </w:t>
      </w:r>
      <w:r>
        <w:rPr>
          <w:rFonts w:ascii="Arial" w:hAnsi="Arial" w:cs="Arial"/>
          <w:color w:val="000000"/>
          <w:sz w:val="21"/>
          <w:szCs w:val="21"/>
        </w:rPr>
        <w:t xml:space="preserve">объясняется: пробелами в овладении этическими знаниями,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несформированностью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нравственных представлений, отсутствием навыков адекватного поведения, изменениями личности, связанными с искажением представлений о взаимоотношениях с окружающими, органическими нарушениями нервной системы, психической неустойчивостью, повышенной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аффективностью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расторможенностью влечений.</w:t>
      </w:r>
    </w:p>
    <w:p w:rsidR="00946321" w:rsidRDefault="00946321" w:rsidP="0094632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2.Психофизиологические особенности</w:t>
      </w:r>
      <w:r>
        <w:rPr>
          <w:rFonts w:ascii="Arial" w:hAnsi="Arial" w:cs="Arial"/>
          <w:color w:val="000000"/>
          <w:sz w:val="21"/>
          <w:szCs w:val="21"/>
        </w:rPr>
        <w:br/>
        <w:t>а) </w:t>
      </w:r>
      <w:r>
        <w:rPr>
          <w:rStyle w:val="a4"/>
          <w:rFonts w:ascii="Arial" w:hAnsi="Arial" w:cs="Arial"/>
          <w:color w:val="000000"/>
          <w:sz w:val="21"/>
          <w:szCs w:val="21"/>
        </w:rPr>
        <w:t>стабильный экстраверт</w:t>
      </w:r>
      <w:r>
        <w:rPr>
          <w:rFonts w:ascii="Arial" w:hAnsi="Arial" w:cs="Arial"/>
          <w:color w:val="000000"/>
          <w:sz w:val="21"/>
          <w:szCs w:val="21"/>
        </w:rPr>
        <w:t>: общительный, открытый, разговорчивый, доступный, беспечный, живой, беззаботный, склонный к лидерству;</w:t>
      </w:r>
      <w:r>
        <w:rPr>
          <w:rFonts w:ascii="Arial" w:hAnsi="Arial" w:cs="Arial"/>
          <w:color w:val="000000"/>
          <w:sz w:val="21"/>
          <w:szCs w:val="21"/>
        </w:rPr>
        <w:br/>
        <w:t>б) </w:t>
      </w:r>
      <w:r>
        <w:rPr>
          <w:rStyle w:val="a4"/>
          <w:rFonts w:ascii="Arial" w:hAnsi="Arial" w:cs="Arial"/>
          <w:color w:val="000000"/>
          <w:sz w:val="21"/>
          <w:szCs w:val="21"/>
        </w:rPr>
        <w:t>нестабильный экстраверт</w:t>
      </w:r>
      <w:r>
        <w:rPr>
          <w:rFonts w:ascii="Arial" w:hAnsi="Arial" w:cs="Arial"/>
          <w:color w:val="000000"/>
          <w:sz w:val="21"/>
          <w:szCs w:val="21"/>
        </w:rPr>
        <w:t>: обидчивый, неспокойный, агрессивный, возбудимый, переменчивый, импульсивный, оптимистичный, активный;</w:t>
      </w:r>
      <w:r>
        <w:rPr>
          <w:rFonts w:ascii="Arial" w:hAnsi="Arial" w:cs="Arial"/>
          <w:color w:val="000000"/>
          <w:sz w:val="21"/>
          <w:szCs w:val="21"/>
        </w:rPr>
        <w:br/>
        <w:t>в) </w:t>
      </w:r>
      <w:r>
        <w:rPr>
          <w:rStyle w:val="a4"/>
          <w:rFonts w:ascii="Arial" w:hAnsi="Arial" w:cs="Arial"/>
          <w:color w:val="000000"/>
          <w:sz w:val="21"/>
          <w:szCs w:val="21"/>
        </w:rPr>
        <w:t>стабильный интроверт</w:t>
      </w:r>
      <w:r>
        <w:rPr>
          <w:rFonts w:ascii="Arial" w:hAnsi="Arial" w:cs="Arial"/>
          <w:color w:val="000000"/>
          <w:sz w:val="21"/>
          <w:szCs w:val="21"/>
        </w:rPr>
        <w:t>: пассивный, осторожный, рассудительный, мирный, сдержанный, надежный, ровный, спокойный;</w:t>
      </w:r>
      <w:r>
        <w:rPr>
          <w:rFonts w:ascii="Arial" w:hAnsi="Arial" w:cs="Arial"/>
          <w:color w:val="000000"/>
          <w:sz w:val="21"/>
          <w:szCs w:val="21"/>
        </w:rPr>
        <w:br/>
        <w:t>г) </w:t>
      </w:r>
      <w:r>
        <w:rPr>
          <w:rStyle w:val="a4"/>
          <w:rFonts w:ascii="Arial" w:hAnsi="Arial" w:cs="Arial"/>
          <w:color w:val="000000"/>
          <w:sz w:val="21"/>
          <w:szCs w:val="21"/>
        </w:rPr>
        <w:t>нестабильный интроверт</w:t>
      </w:r>
      <w:r>
        <w:rPr>
          <w:rFonts w:ascii="Arial" w:hAnsi="Arial" w:cs="Arial"/>
          <w:color w:val="000000"/>
          <w:sz w:val="21"/>
          <w:szCs w:val="21"/>
        </w:rPr>
        <w:t>: угрюмый, тревожный, пессимистичный, замкнутый, необщительный, тихий;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 xml:space="preserve">Тип личности (по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Айзенку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  <w:t>Характеристика типа:________________________________________________________________ </w:t>
      </w:r>
      <w:r>
        <w:rPr>
          <w:rFonts w:ascii="Arial" w:hAnsi="Arial" w:cs="Arial"/>
          <w:color w:val="000000"/>
          <w:sz w:val="21"/>
          <w:szCs w:val="21"/>
        </w:rPr>
        <w:br/>
        <w:t>___________________________________________________________________________________ </w:t>
      </w:r>
      <w:r>
        <w:rPr>
          <w:rFonts w:ascii="Arial" w:hAnsi="Arial" w:cs="Arial"/>
          <w:color w:val="000000"/>
          <w:sz w:val="21"/>
          <w:szCs w:val="21"/>
        </w:rPr>
        <w:br/>
        <w:t>__________________________________________________________________________________ </w:t>
      </w:r>
      <w:r>
        <w:rPr>
          <w:rFonts w:ascii="Arial" w:hAnsi="Arial" w:cs="Arial"/>
          <w:color w:val="000000"/>
          <w:sz w:val="21"/>
          <w:szCs w:val="21"/>
        </w:rPr>
        <w:br/>
        <w:t>_____________________________________________________________________________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3.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Эмоционально-волевая сфера. Тип акцентуации характера (по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Шмишеку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):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гипертимный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  <w:t>тревожный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дистимический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  <w:t>педантический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эмотивный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  <w:t>застревающий</w:t>
      </w:r>
      <w:r>
        <w:rPr>
          <w:rFonts w:ascii="Arial" w:hAnsi="Arial" w:cs="Arial"/>
          <w:color w:val="000000"/>
          <w:sz w:val="21"/>
          <w:szCs w:val="21"/>
        </w:rPr>
        <w:br/>
        <w:t>демонстративный</w:t>
      </w:r>
      <w:r>
        <w:rPr>
          <w:rFonts w:ascii="Arial" w:hAnsi="Arial" w:cs="Arial"/>
          <w:color w:val="000000"/>
          <w:sz w:val="21"/>
          <w:szCs w:val="21"/>
        </w:rPr>
        <w:br/>
        <w:t>экзальтированный</w:t>
      </w:r>
      <w:r>
        <w:rPr>
          <w:rFonts w:ascii="Arial" w:hAnsi="Arial" w:cs="Arial"/>
          <w:color w:val="000000"/>
          <w:sz w:val="21"/>
          <w:szCs w:val="21"/>
        </w:rPr>
        <w:br/>
        <w:t>циклический</w:t>
      </w:r>
      <w:r>
        <w:rPr>
          <w:rFonts w:ascii="Arial" w:hAnsi="Arial" w:cs="Arial"/>
          <w:color w:val="000000"/>
          <w:sz w:val="21"/>
          <w:szCs w:val="21"/>
        </w:rPr>
        <w:br/>
        <w:t>возбудимый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4.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Мотивационно-потребностная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сфера.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Потребности:</w:t>
      </w:r>
      <w:r>
        <w:rPr>
          <w:rFonts w:ascii="Arial" w:hAnsi="Arial" w:cs="Arial"/>
          <w:color w:val="000000"/>
          <w:sz w:val="21"/>
          <w:szCs w:val="21"/>
        </w:rPr>
        <w:t> в физическом совершенствовании, духовном совершенствовании, в трудовой деятельности, в дружбе, в эмоциональной близости со сверстниками, в уважении и поддержки со стороны взрослых, со стороны сверстников, в развлечениях, в комфорте, в лидерстве, в оказании помощи окружающим, в достижении высоких результатов в деятельности, в автономии, в престиже, сексуальные потребности.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5. Особенности школьной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дезадаптации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>а</w:t>
      </w:r>
      <w:r>
        <w:rPr>
          <w:rFonts w:ascii="Arial" w:hAnsi="Arial" w:cs="Arial"/>
          <w:b/>
          <w:bCs/>
          <w:color w:val="000000"/>
          <w:sz w:val="21"/>
          <w:szCs w:val="21"/>
        </w:rPr>
        <w:t>) учеба</w:t>
      </w:r>
      <w:r>
        <w:rPr>
          <w:rFonts w:ascii="Arial" w:hAnsi="Arial" w:cs="Arial"/>
          <w:color w:val="000000"/>
          <w:sz w:val="21"/>
          <w:szCs w:val="21"/>
        </w:rPr>
        <w:t xml:space="preserve">: низкая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обучаемость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 положительной учебной мотивации, удовлетворительная или высокая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обучаемость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 стойком равнодушии или отрицательном отношении к учению, низкий уровень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обучаемости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 отрицательном отношении к учебе;</w:t>
      </w:r>
      <w:r>
        <w:rPr>
          <w:rFonts w:ascii="Arial" w:hAnsi="Arial" w:cs="Arial"/>
          <w:color w:val="000000"/>
          <w:sz w:val="21"/>
          <w:szCs w:val="21"/>
        </w:rPr>
        <w:br/>
        <w:t>б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Style w:val="a4"/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Style w:val="a4"/>
          <w:rFonts w:ascii="Arial" w:hAnsi="Arial" w:cs="Arial"/>
          <w:color w:val="000000"/>
          <w:sz w:val="21"/>
          <w:szCs w:val="21"/>
        </w:rPr>
        <w:t>сихологические причины</w:t>
      </w:r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несформированность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приемов учебной деятельности, недостаточное развитие психических процессов, неадекватное использование индивидуально-типологических особенностей;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в)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трудовая и общественная деятельность:</w:t>
      </w:r>
      <w:r>
        <w:rPr>
          <w:rFonts w:ascii="Arial" w:hAnsi="Arial" w:cs="Arial"/>
          <w:color w:val="000000"/>
          <w:sz w:val="21"/>
          <w:szCs w:val="21"/>
        </w:rPr>
        <w:t> низкая (высокая) трудовая (общественная) активность, неспособность к систематической, целенаправленной, напряженной деятельности, низкая (высокая, ситуативная) работоспособность, низкое (высокое) чувство ответственности, неспособность (способность) довести начатое дело до конца, инициативность (безынициативность), низкие (высокие, средние) организаторские способности;</w:t>
      </w:r>
      <w:r>
        <w:rPr>
          <w:rFonts w:ascii="Arial" w:hAnsi="Arial" w:cs="Arial"/>
          <w:color w:val="000000"/>
          <w:sz w:val="21"/>
          <w:szCs w:val="21"/>
        </w:rPr>
        <w:br/>
        <w:t>г) </w:t>
      </w:r>
      <w:r>
        <w:rPr>
          <w:rStyle w:val="a4"/>
          <w:rFonts w:ascii="Arial" w:hAnsi="Arial" w:cs="Arial"/>
          <w:color w:val="000000"/>
          <w:sz w:val="21"/>
          <w:szCs w:val="21"/>
        </w:rPr>
        <w:t>психологические причины</w:t>
      </w:r>
      <w:r>
        <w:rPr>
          <w:rFonts w:ascii="Arial" w:hAnsi="Arial" w:cs="Arial"/>
          <w:color w:val="000000"/>
          <w:sz w:val="21"/>
          <w:szCs w:val="21"/>
        </w:rPr>
        <w:t xml:space="preserve">: дефекты воспитания,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несформированность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трудовых навыков, неразвитость волевых качеств, отсутствие интереса к труду.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6.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Тревожность:</w:t>
      </w:r>
      <w:r>
        <w:rPr>
          <w:rFonts w:ascii="Arial" w:hAnsi="Arial" w:cs="Arial"/>
          <w:color w:val="000000"/>
          <w:sz w:val="21"/>
          <w:szCs w:val="21"/>
        </w:rPr>
        <w:br/>
        <w:t>а) общая (по Прихожан): высокая, повышенная, в норме, низкая;</w:t>
      </w:r>
      <w:r>
        <w:rPr>
          <w:rFonts w:ascii="Arial" w:hAnsi="Arial" w:cs="Arial"/>
          <w:color w:val="000000"/>
          <w:sz w:val="21"/>
          <w:szCs w:val="21"/>
        </w:rPr>
        <w:br/>
        <w:t>б) личностная: высокая, повышенная, в норме, низкая;</w:t>
      </w:r>
      <w:r>
        <w:rPr>
          <w:rFonts w:ascii="Arial" w:hAnsi="Arial" w:cs="Arial"/>
          <w:color w:val="000000"/>
          <w:sz w:val="21"/>
          <w:szCs w:val="21"/>
        </w:rPr>
        <w:br/>
        <w:t>в) межличностная: высокая, повышенная, в норме, низкая;</w:t>
      </w:r>
      <w:r>
        <w:rPr>
          <w:rFonts w:ascii="Arial" w:hAnsi="Arial" w:cs="Arial"/>
          <w:color w:val="000000"/>
          <w:sz w:val="21"/>
          <w:szCs w:val="21"/>
        </w:rPr>
        <w:br/>
        <w:t xml:space="preserve">г) школьная (по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Филлипсу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): высокая, повышенная, в норме, низкая.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Высокий уровень по факторам: страх ситуации проверки знаний, страх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несоответствовать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ожиданиям окружающих, фрустрация потребности в достижении успеха, конфликты с учителями, страх предъявления себя.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7. Интеллектуальный уровень (по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Ровену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):</w:t>
      </w:r>
      <w:r>
        <w:rPr>
          <w:rFonts w:ascii="Arial" w:hAnsi="Arial" w:cs="Arial"/>
          <w:color w:val="000000"/>
          <w:sz w:val="21"/>
          <w:szCs w:val="21"/>
        </w:rPr>
        <w:br/>
        <w:t>Уровень интеллектуального развития: высокий, средний, низкий.</w:t>
      </w:r>
    </w:p>
    <w:p w:rsidR="00946321" w:rsidRDefault="00946321" w:rsidP="0094632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Социальная характеристика.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1.Положение в группе</w:t>
      </w:r>
      <w:r>
        <w:rPr>
          <w:rFonts w:ascii="Arial" w:hAnsi="Arial" w:cs="Arial"/>
          <w:color w:val="000000"/>
          <w:sz w:val="21"/>
          <w:szCs w:val="21"/>
        </w:rPr>
        <w:t>: лидер, предпочитаемый, изолированный, приемлемый, отверженный.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2.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Отношение к группе</w:t>
      </w:r>
      <w:r>
        <w:rPr>
          <w:rFonts w:ascii="Arial" w:hAnsi="Arial" w:cs="Arial"/>
          <w:color w:val="000000"/>
          <w:sz w:val="21"/>
          <w:szCs w:val="21"/>
        </w:rPr>
        <w:t xml:space="preserve">: положительное, отрицательное,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индеферентное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3.</w:t>
      </w:r>
      <w:r>
        <w:rPr>
          <w:rFonts w:ascii="Arial" w:hAnsi="Arial" w:cs="Arial"/>
          <w:color w:val="000000"/>
          <w:sz w:val="21"/>
          <w:szCs w:val="21"/>
        </w:rPr>
        <w:t> Входит в состав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группировки</w:t>
      </w: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  <w:t>_______________________________________________________________________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4.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Референтная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группа</w:t>
      </w: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  <w:t>________________________________________________________________________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5. Нарушение общения и поведения:</w:t>
      </w:r>
      <w:r>
        <w:rPr>
          <w:rFonts w:ascii="Arial" w:hAnsi="Arial" w:cs="Arial"/>
          <w:color w:val="000000"/>
          <w:sz w:val="21"/>
          <w:szCs w:val="21"/>
        </w:rPr>
        <w:br/>
        <w:t>а) </w:t>
      </w:r>
      <w:r>
        <w:rPr>
          <w:rStyle w:val="a4"/>
          <w:rFonts w:ascii="Arial" w:hAnsi="Arial" w:cs="Arial"/>
          <w:color w:val="000000"/>
          <w:sz w:val="21"/>
          <w:szCs w:val="21"/>
        </w:rPr>
        <w:t>возрастные ситуативно-личностные реакции</w:t>
      </w:r>
      <w:r>
        <w:rPr>
          <w:rFonts w:ascii="Arial" w:hAnsi="Arial" w:cs="Arial"/>
          <w:color w:val="000000"/>
          <w:sz w:val="21"/>
          <w:szCs w:val="21"/>
        </w:rPr>
        <w:t>: отказа, оппозиции (активной, пассивной), имитаци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и(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подражание), компенсации (желание устранить слабость),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гиперкомпенсации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эмансипации (отказ от опеки взрослых), группирования со сверстниками, сексуальных влечений, хобби-реакция,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дисморфореакция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(фиксация на внешности),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рефлексиореакция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(фиксация на внутреннем мире);</w:t>
      </w:r>
      <w:r>
        <w:rPr>
          <w:rFonts w:ascii="Arial" w:hAnsi="Arial" w:cs="Arial"/>
          <w:color w:val="000000"/>
          <w:sz w:val="21"/>
          <w:szCs w:val="21"/>
        </w:rPr>
        <w:br/>
        <w:t>б)</w:t>
      </w:r>
      <w:r>
        <w:rPr>
          <w:rStyle w:val="a4"/>
          <w:rFonts w:ascii="Arial" w:hAnsi="Arial" w:cs="Arial"/>
          <w:color w:val="000000"/>
          <w:sz w:val="21"/>
          <w:szCs w:val="21"/>
        </w:rPr>
        <w:t xml:space="preserve">доминирующие синдромы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дезадаптации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недоверие к новым людям, вещам, ситуациям; депрессия;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уход в себя; тревожность по отношению к взрослым, к сверстникам; враждебность по отношению к взрослым, сверстникам; недостаток социальной нормативности; социальная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депривация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 неугомонность; эмоциональное напряжение; невротические симптомы; неблагоприятные условия среды; опережающее сексуальное развитие; умственная отсталость; трудности обучения; болезни и органические нарушения; физические дефекты.</w:t>
      </w:r>
      <w:proofErr w:type="gram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Дезадаптация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проявляется в незначительной (значительной) степени. Носит ситуативный (хронический) характер. Ребенок стоит на грани клинических нарушений и нуждается (нет) в помощи психоневролога.</w:t>
      </w:r>
      <w:r>
        <w:rPr>
          <w:rFonts w:ascii="Arial" w:hAnsi="Arial" w:cs="Arial"/>
          <w:color w:val="000000"/>
          <w:sz w:val="21"/>
          <w:szCs w:val="21"/>
        </w:rPr>
        <w:br/>
        <w:t>в) </w:t>
      </w:r>
      <w:r>
        <w:rPr>
          <w:rStyle w:val="a4"/>
          <w:rFonts w:ascii="Arial" w:hAnsi="Arial" w:cs="Arial"/>
          <w:color w:val="000000"/>
          <w:sz w:val="21"/>
          <w:szCs w:val="21"/>
        </w:rPr>
        <w:t>характер девиации:</w:t>
      </w:r>
      <w:r>
        <w:rPr>
          <w:rFonts w:ascii="Arial" w:hAnsi="Arial" w:cs="Arial"/>
          <w:color w:val="000000"/>
          <w:sz w:val="21"/>
          <w:szCs w:val="21"/>
        </w:rPr>
        <w:t xml:space="preserve"> аморальное,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делинквентное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неуголовные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правонарушения), криминальное поведение.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Причины: наследственность, соц. ситуация развития, личностный кризис, конфликтность,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неуспешность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ведущей деятельности, неадекватная самооценка, отсутствие авторитета, состояние аффекта.</w:t>
      </w:r>
      <w:r>
        <w:rPr>
          <w:rFonts w:ascii="Arial" w:hAnsi="Arial" w:cs="Arial"/>
          <w:color w:val="000000"/>
          <w:sz w:val="21"/>
          <w:szCs w:val="21"/>
        </w:rPr>
        <w:br/>
        <w:t>г) </w:t>
      </w:r>
      <w:r>
        <w:rPr>
          <w:rStyle w:val="a4"/>
          <w:rFonts w:ascii="Arial" w:hAnsi="Arial" w:cs="Arial"/>
          <w:color w:val="000000"/>
          <w:sz w:val="21"/>
          <w:szCs w:val="21"/>
        </w:rPr>
        <w:t>вид нарушения поведения:</w:t>
      </w:r>
      <w:r>
        <w:rPr>
          <w:rFonts w:ascii="Arial" w:hAnsi="Arial" w:cs="Arial"/>
          <w:color w:val="000000"/>
          <w:sz w:val="21"/>
          <w:szCs w:val="21"/>
        </w:rPr>
        <w:t xml:space="preserve"> прогулы, побеги, воровство, мелкая спекуляция, драки, употребление алкоголя, наркотиков, токсикомания, курение, девиация сексуального поведения (мастурбация, эксгибиционизм, групповой секс, фетишизм, гомосексуализм), суицидальное поведение (демонстративное, истинное, аффективное), страхи (фобии), навязчивые идеи (мигание, подергивание,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грызение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ногтей, сосание пальца, страх заразиться, повторные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движения, слова), вербальные нарушения (сквернословие, патологическая ложь), увлечение азартными играми, компьютерная зависимость, повышенная агрессивность, повышенная тревожность,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гиперактивность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аутичность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повышенная конфликтность, негативизм, повышенное упрямство, импульсивность, эгоизм, слабоволие,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аффективность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</w:p>
    <w:p w:rsidR="00946321" w:rsidRDefault="00946321" w:rsidP="0094632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 Отношения в семье:</w:t>
      </w:r>
      <w:r>
        <w:rPr>
          <w:rFonts w:ascii="Arial" w:hAnsi="Arial" w:cs="Arial"/>
          <w:color w:val="000000"/>
          <w:sz w:val="21"/>
          <w:szCs w:val="21"/>
        </w:rPr>
        <w:br/>
        <w:t>а</w:t>
      </w:r>
      <w:r>
        <w:rPr>
          <w:rStyle w:val="a4"/>
          <w:rFonts w:ascii="Arial" w:hAnsi="Arial" w:cs="Arial"/>
          <w:color w:val="000000"/>
          <w:sz w:val="21"/>
          <w:szCs w:val="21"/>
        </w:rPr>
        <w:t>) тип семьи по воспитательному потенциалу</w:t>
      </w:r>
      <w:r>
        <w:rPr>
          <w:rFonts w:ascii="Arial" w:hAnsi="Arial" w:cs="Arial"/>
          <w:color w:val="000000"/>
          <w:sz w:val="21"/>
          <w:szCs w:val="21"/>
        </w:rPr>
        <w:t>: воспитательно-неустойчивая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гиперопека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); воспитательно-слабая с утратой контакта с ребенком и контроля над ним;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воспитательно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 слабая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 агрессивно-негативной атмосферой; маргинальная (с алкогольной, сексуальной, наркотической деморализацией);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правонарушительная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преступная;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психически отягощенная, безнадзорность, жестокое обращение с ребенком</w:t>
      </w:r>
      <w:r>
        <w:rPr>
          <w:rFonts w:ascii="Arial" w:hAnsi="Arial" w:cs="Arial"/>
          <w:color w:val="000000"/>
          <w:sz w:val="21"/>
          <w:szCs w:val="21"/>
        </w:rPr>
        <w:br/>
        <w:t>б) </w:t>
      </w:r>
      <w:r>
        <w:rPr>
          <w:rStyle w:val="a4"/>
          <w:rFonts w:ascii="Arial" w:hAnsi="Arial" w:cs="Arial"/>
          <w:color w:val="000000"/>
          <w:sz w:val="21"/>
          <w:szCs w:val="21"/>
        </w:rPr>
        <w:t>культурный уровень семьи</w:t>
      </w:r>
      <w:r>
        <w:rPr>
          <w:rFonts w:ascii="Arial" w:hAnsi="Arial" w:cs="Arial"/>
          <w:color w:val="000000"/>
          <w:sz w:val="21"/>
          <w:szCs w:val="21"/>
        </w:rPr>
        <w:t>: высокий средний, низкий.</w:t>
      </w:r>
      <w:r>
        <w:rPr>
          <w:rFonts w:ascii="Arial" w:hAnsi="Arial" w:cs="Arial"/>
          <w:color w:val="000000"/>
          <w:sz w:val="21"/>
          <w:szCs w:val="21"/>
        </w:rPr>
        <w:br/>
        <w:t>в) взаимоотношения: доверительные, ровные, конфликтные, отчужденные.</w:t>
      </w:r>
      <w:r>
        <w:rPr>
          <w:rFonts w:ascii="Arial" w:hAnsi="Arial" w:cs="Arial"/>
          <w:color w:val="000000"/>
          <w:sz w:val="21"/>
          <w:szCs w:val="21"/>
        </w:rPr>
        <w:br/>
        <w:t>г</w:t>
      </w:r>
      <w:r>
        <w:rPr>
          <w:rStyle w:val="a4"/>
          <w:rFonts w:ascii="Arial" w:hAnsi="Arial" w:cs="Arial"/>
          <w:color w:val="000000"/>
          <w:sz w:val="21"/>
          <w:szCs w:val="21"/>
        </w:rPr>
        <w:t>) родительский авторитет</w:t>
      </w:r>
      <w:r>
        <w:rPr>
          <w:rFonts w:ascii="Arial" w:hAnsi="Arial" w:cs="Arial"/>
          <w:color w:val="000000"/>
          <w:sz w:val="21"/>
          <w:szCs w:val="21"/>
        </w:rPr>
        <w:t>: высокий, невысокий, недостаточный, низкий.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 </w:t>
      </w:r>
      <w:r>
        <w:rPr>
          <w:rStyle w:val="a4"/>
          <w:rFonts w:ascii="Arial" w:hAnsi="Arial" w:cs="Arial"/>
          <w:color w:val="000000"/>
          <w:sz w:val="21"/>
          <w:szCs w:val="21"/>
        </w:rPr>
        <w:t>стиль, методы, приемы воспитания</w:t>
      </w:r>
      <w:r>
        <w:rPr>
          <w:rFonts w:ascii="Arial" w:hAnsi="Arial" w:cs="Arial"/>
          <w:color w:val="000000"/>
          <w:sz w:val="21"/>
          <w:szCs w:val="21"/>
        </w:rPr>
        <w:t>: педагогически верные, неверные, неадекватные.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Единство (отсутствие единства) воспитательных воздействий членов семьи.</w:t>
      </w:r>
      <w:r>
        <w:rPr>
          <w:rFonts w:ascii="Arial" w:hAnsi="Arial" w:cs="Arial"/>
          <w:color w:val="000000"/>
          <w:sz w:val="21"/>
          <w:szCs w:val="21"/>
        </w:rPr>
        <w:br/>
        <w:t>е) </w:t>
      </w:r>
      <w:r>
        <w:rPr>
          <w:rStyle w:val="a4"/>
          <w:rFonts w:ascii="Arial" w:hAnsi="Arial" w:cs="Arial"/>
          <w:color w:val="000000"/>
          <w:sz w:val="21"/>
          <w:szCs w:val="21"/>
        </w:rPr>
        <w:t>общественный режим</w:t>
      </w:r>
      <w:r>
        <w:rPr>
          <w:rFonts w:ascii="Arial" w:hAnsi="Arial" w:cs="Arial"/>
          <w:color w:val="000000"/>
          <w:sz w:val="21"/>
          <w:szCs w:val="21"/>
        </w:rPr>
        <w:t xml:space="preserve"> и климат семьи удовлетворительный, положительный, </w:t>
      </w:r>
      <w:r>
        <w:rPr>
          <w:rFonts w:ascii="Arial" w:hAnsi="Arial" w:cs="Arial"/>
          <w:color w:val="000000"/>
          <w:sz w:val="21"/>
          <w:szCs w:val="21"/>
        </w:rPr>
        <w:lastRenderedPageBreak/>
        <w:t>неудовлетворительный.</w:t>
      </w:r>
      <w:r>
        <w:rPr>
          <w:rFonts w:ascii="Arial" w:hAnsi="Arial" w:cs="Arial"/>
          <w:color w:val="000000"/>
          <w:sz w:val="21"/>
          <w:szCs w:val="21"/>
        </w:rPr>
        <w:br/>
        <w:t>ж) </w:t>
      </w:r>
      <w:r>
        <w:rPr>
          <w:rStyle w:val="a4"/>
          <w:rFonts w:ascii="Arial" w:hAnsi="Arial" w:cs="Arial"/>
          <w:color w:val="000000"/>
          <w:sz w:val="21"/>
          <w:szCs w:val="21"/>
        </w:rPr>
        <w:t>уровень выполнения требований школы</w:t>
      </w:r>
      <w:r>
        <w:rPr>
          <w:rFonts w:ascii="Arial" w:hAnsi="Arial" w:cs="Arial"/>
          <w:color w:val="000000"/>
          <w:sz w:val="21"/>
          <w:szCs w:val="21"/>
        </w:rPr>
        <w:t>: высокий, удовлетворительный, недостаточный, низкий, крайне низкий.</w:t>
      </w:r>
      <w:proofErr w:type="gramEnd"/>
      <w:r>
        <w:rPr>
          <w:rFonts w:ascii="Arial" w:hAnsi="Arial" w:cs="Arial"/>
          <w:color w:val="000000"/>
          <w:sz w:val="21"/>
          <w:szCs w:val="21"/>
        </w:rPr>
        <w:br/>
        <w:t>Семья является (нет) стабилизирующим фактором для ребенка.</w:t>
      </w:r>
    </w:p>
    <w:p w:rsidR="00946321" w:rsidRDefault="00946321" w:rsidP="0094632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Дополнительные сведения:</w:t>
      </w:r>
    </w:p>
    <w:p w:rsidR="00946321" w:rsidRDefault="00946321" w:rsidP="0094632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Составила психолог:</w:t>
      </w:r>
    </w:p>
    <w:p w:rsidR="004E4D46" w:rsidRDefault="004E4D46"/>
    <w:sectPr w:rsidR="004E4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321"/>
    <w:rsid w:val="00265097"/>
    <w:rsid w:val="004E4D46"/>
    <w:rsid w:val="0094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463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9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6208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2023-05-11T13:47:00Z</dcterms:created>
  <dcterms:modified xsi:type="dcterms:W3CDTF">2023-05-11T13:47:00Z</dcterms:modified>
</cp:coreProperties>
</file>